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41F3">
        <w:rPr>
          <w:rFonts w:ascii="Times New Roman" w:hAnsi="Times New Roman" w:cs="Times New Roman"/>
          <w:b/>
          <w:sz w:val="52"/>
          <w:szCs w:val="52"/>
        </w:rPr>
        <w:t>КОНСУЛЬТАЦИЯ</w:t>
      </w:r>
    </w:p>
    <w:p w:rsidR="007913CF" w:rsidRDefault="003D2FE2" w:rsidP="003D2F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13CF">
        <w:rPr>
          <w:rFonts w:ascii="Times New Roman" w:hAnsi="Times New Roman" w:cs="Times New Roman"/>
          <w:b/>
          <w:sz w:val="40"/>
          <w:szCs w:val="40"/>
        </w:rPr>
        <w:t xml:space="preserve">«Ребёнок познает предметный мир, </w:t>
      </w:r>
    </w:p>
    <w:p w:rsidR="003D2FE2" w:rsidRPr="007913CF" w:rsidRDefault="003D2FE2" w:rsidP="003D2F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913CF">
        <w:rPr>
          <w:rFonts w:ascii="Times New Roman" w:hAnsi="Times New Roman" w:cs="Times New Roman"/>
          <w:b/>
          <w:sz w:val="40"/>
          <w:szCs w:val="40"/>
        </w:rPr>
        <w:t>приобщается к труду»</w:t>
      </w: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Pr="00F91F3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</w:p>
    <w:p w:rsidR="003D2FE2" w:rsidRPr="00F91F3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  <w:r w:rsidRPr="00AC3F46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Воспитатель: Богатова Н.А.</w:t>
      </w: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Default="003D2FE2" w:rsidP="003D2F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FE2" w:rsidRPr="00F91F3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05D1B">
        <w:rPr>
          <w:rFonts w:ascii="Times New Roman" w:hAnsi="Times New Roman" w:cs="Times New Roman"/>
          <w:sz w:val="32"/>
          <w:szCs w:val="32"/>
        </w:rPr>
        <w:t>Предметный мир</w:t>
      </w:r>
      <w:r>
        <w:rPr>
          <w:rFonts w:ascii="Times New Roman" w:hAnsi="Times New Roman" w:cs="Times New Roman"/>
          <w:sz w:val="32"/>
          <w:szCs w:val="32"/>
        </w:rPr>
        <w:t>, т.е. окружающие детей вещи и игрушки, имеет особое значение в их развитии.                                           Задача педагога – помочь дошкольникам войти в предметный мир, научиться ориентироваться в его многообразии и правильно, т.е. по назначению использовать предметы в разных видах своей деятельности и главное воспитать ценностное отношение к миру предметов.</w:t>
      </w:r>
    </w:p>
    <w:p w:rsidR="003D2FE2" w:rsidRPr="00824661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Исследования В.И. Логинова, Г.Н. Бавыкина, Л.А.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доказали: педагогическим условием воспитания у дошкольников ценностного отношения е предметному миру является формирование системных представлений о предмете. Важно раскрыть сущность предмета, т.е. его назначение, показать зависимость его конструкции и материала, из которых он сделан, от его назначения. Системный характер представлений о предметном мире также помогает освоить родовые понятия (мебель, посуда, продукты, транспорт и др.)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Программа «Детство» предлагает наиболее целесообразный путь вхождения ребёнка в предметный мир, который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предусматривает  создание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ситуаций для знакомства детей с предметами, их назначением, способами использования.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Наиболее эффективны игровые проблемные ситуации, в которые попадает какой – либо игровой персонаж.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Например, у обезьянки оторвалась пуговица, и её нужно пришить. Вместе с персонажем дети рассматривают содержимое «волшебного сундучка», где лежат разные инструменты для рукоделия. Внимание обезьянки привлекает вязальная спица.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какая замечательная иголочка, длинная, тонкая, острая.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иголочка</w:t>
      </w:r>
      <w:proofErr w:type="gramEnd"/>
      <w:r>
        <w:rPr>
          <w:rFonts w:ascii="Times New Roman" w:hAnsi="Times New Roman" w:cs="Times New Roman"/>
          <w:sz w:val="32"/>
          <w:szCs w:val="32"/>
        </w:rPr>
        <w:t>? А что же это?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в неё нельзя вдеть нитку?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Игровой персонаж ставит ребёнка в позицию субъекта познавательной деятельности, побуждает его к ведению диалога, осознания разумного способа поведения в предметном мире.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 w:rsidRPr="005B3AFD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Для знакомства с предметным миром целесообразно использовать специальный дидактический материал, моделирующий предметы посуды, одежды, мебели (у которых дефекты: у чашки отбита ручка, нет дна и т. д.) и они непригодны для использования их по назначению. Дети эмоционально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реагируют 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такие игровые ситуации, активно помогают персонажу. Интегрируя игровую и познавательную деятельность, воспитатель создает проблемные ситуации для знакомства детей с материалами. Так, развивая сюжет ролевой игры, он может предложить сменить пирожки для кукол</w:t>
      </w:r>
      <w:r w:rsidRPr="00F07C3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Дети находят в игрушечном холодильнике «тесто» - комочки глины. Неудачная попытка вылепить из них пирожки позволяет детям осознать, что и почему не получается </w:t>
      </w:r>
      <w:proofErr w:type="gramStart"/>
      <w:r w:rsidRPr="00AC3F4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Тесто»  плохое, как камень – не лепится!) заменить материал или сделать глину пригодной для работы и т. д. Организуя  познание предметного мира старшими дошкольниками, воспитатель развивает у них логичность  мышления, исследовательский подход.                                                         Развивая познавательные интересы старших дошкольников, воспитатель учитывает их половую принадлежность.                    Так, мальчики более ориентированы на экспериментирование и изучение техники. Детей этого возраста интересует история появления 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изобретения  вещей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поэтому особенно значимой становится роль книги как источника новых знаний.             Предметный мир имеет рукотворный характер, в связи с этим его познание неразрывно связано с трудовой деятельностью взрослых. Вводя детей в мир предметов, и показывая, как они создаются взрослыми в процессе труда, знакомя их с профессиями, дошкольники видят многообразие ролевых функций.       Своеобразие процесса формирования системных знаний о труде взрослых показано в исследованиях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В.И.Логиновой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Л.Н.Мишариной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С.Ф.Сударчиковой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К.М.Крыловой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lastRenderedPageBreak/>
        <w:t>Педагогическим условием воспитания у дошкольников ценностного отношения к труду является формирование знания о трудовом процессе. Это позволяет понять мотивы и цель деятельности взрослых, вычленить труд из многообразия явлений современного мира, осознать его ценность, а также личностные качества, необходимые умелому, деловому человеку.</w:t>
      </w:r>
      <w:r w:rsidRPr="00AC3F4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Знакомство со структурой трудового процесса (цель, предмет, орудия труда, трудовые действия, результат) осознание взаимосвязи всех его компонентов, делают отрывочные представления детей о труде взрослых системными, обогащают игру, способствуют становлению собственной трудовой деятельности.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Реализуя это, воспитатель использует житейские бытовые ситуации (собачка разбила мисочку, кукле нужна новая шапочка и др.), чтобы показать простейшие трудовые процессы с целью создания предметов. Ожидание значимого для детей результата труда – предмета – выступает мотивом наблюдения, позволяет вычленять компоненты деятельности и осознать их последовательность в трудовом процессе. 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Первоначальное знакомство с хозяйственно – бытовым трудом взрослых обогащает детские игры на бытовую тематику.</w:t>
      </w:r>
      <w:r w:rsidRPr="00157D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Воспитатель на доступном уровне знакомит с её устройством и правилами обращения. </w:t>
      </w:r>
      <w:r w:rsidRPr="005B3AF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Труд взрослых выступает для ребёнка эталоном деятельности, которую он осваивает по мере взросления. Поэтому знакомство с трудом теснейшим образом связано с детской трудовой деятельностью. Повседневная жизнь требует включение ребёнка в реальные трудовые связи с близкими.                                             Путь вхождения ребёнка в реальные трудовые связи с взрослыми и сверстниками связан с последовательным освоением трудовых процессов, а затем и видов труда.                                            Младший дошкольный возраст – период освоения навыков самообслуживания.</w:t>
      </w:r>
    </w:p>
    <w:p w:rsidR="003D2FE2" w:rsidRPr="00F22DDF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Средний дошкольный возраст – наиболее подходящий период для включения детей в несложный хозяйственно – бытовой труд в семье и детском саду.                                                                      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Ощущение старшими дошкольниками собственной «взрослости», формирование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полоролевых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предпочтений девочек и мальчиков определяют особую значимость посильной и интересной для ребёнка этого возраста трудовой деятельности.                      Единицей конструирования образовательного процесса является «досуг по интересам</w:t>
      </w:r>
      <w:proofErr w:type="gramStart"/>
      <w:r>
        <w:rPr>
          <w:rFonts w:ascii="Times New Roman" w:hAnsi="Times New Roman" w:cs="Times New Roman"/>
          <w:sz w:val="32"/>
          <w:szCs w:val="32"/>
        </w:rPr>
        <w:t>»,  предполагающий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добровольное объединение взрослых и детей, увлеченных общим делом.  Модульная организация развивающей среды – детские студии, мини-мастерские, конструирование из бросового материала, «Ателье куклы» (рукоделие) и др. – даёт детям возможность попробовать свои силы в разных видах досуга, найти интересное для себя занятие. Конструировать образовательный процесс, исходя из уровней достижений ребёнка, воспитателю помогает педагогическая технология, опубликованная в книге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М.В.Крулехт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«Дошкольник и рукотворный мир», в методическом пособии «Предметный мир вокруг нас».                       </w:t>
      </w: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3D2FE2" w:rsidRDefault="003D2FE2" w:rsidP="003D2FE2">
      <w:pPr>
        <w:rPr>
          <w:rFonts w:ascii="Times New Roman" w:hAnsi="Times New Roman" w:cs="Times New Roman"/>
          <w:sz w:val="32"/>
          <w:szCs w:val="32"/>
        </w:rPr>
      </w:pPr>
    </w:p>
    <w:p w:rsidR="007C54B2" w:rsidRDefault="007C54B2"/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E2"/>
    <w:rsid w:val="003D2FE2"/>
    <w:rsid w:val="007913CF"/>
    <w:rsid w:val="007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40B3-11BE-4AD4-95FF-0A68DCD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5991</Characters>
  <Application>Microsoft Office Word</Application>
  <DocSecurity>0</DocSecurity>
  <Lines>49</Lines>
  <Paragraphs>14</Paragraphs>
  <ScaleCrop>false</ScaleCrop>
  <Company>ДС-11 Снегирек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3</cp:revision>
  <dcterms:created xsi:type="dcterms:W3CDTF">2014-02-26T03:51:00Z</dcterms:created>
  <dcterms:modified xsi:type="dcterms:W3CDTF">2014-02-26T04:09:00Z</dcterms:modified>
</cp:coreProperties>
</file>